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EC09" w14:textId="77777777" w:rsidR="003448E6" w:rsidRDefault="00AA448E" w:rsidP="00066582">
      <w:pPr>
        <w:jc w:val="center"/>
        <w:rPr>
          <w:rFonts w:ascii="Times New Roman" w:eastAsia="Times New Roman" w:hAnsi="Times New Roman" w:cs="Times New Roman"/>
          <w:b/>
          <w:bCs/>
          <w:color w:val="000000"/>
          <w:sz w:val="32"/>
          <w:szCs w:val="32"/>
        </w:rPr>
      </w:pPr>
      <w:r w:rsidRPr="00AA448E">
        <w:rPr>
          <w:rFonts w:ascii="Times New Roman" w:eastAsia="Times New Roman" w:hAnsi="Times New Roman" w:cs="Times New Roman"/>
          <w:b/>
          <w:bCs/>
          <w:color w:val="000000"/>
          <w:sz w:val="32"/>
          <w:szCs w:val="32"/>
        </w:rPr>
        <w:t xml:space="preserve">CHARTER OF THE COMPENSATION COMMITTEE OF </w:t>
      </w:r>
    </w:p>
    <w:p w14:paraId="1D142C1C" w14:textId="1F26EF76" w:rsidR="00AA448E" w:rsidRDefault="00134FC5" w:rsidP="00066582">
      <w:pPr>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MULTI WAYS HOLDINGS LIMITED</w:t>
      </w:r>
    </w:p>
    <w:p w14:paraId="1F86FF9D" w14:textId="77777777" w:rsidR="00066582" w:rsidRPr="00AA448E" w:rsidRDefault="00066582" w:rsidP="00066582">
      <w:pPr>
        <w:jc w:val="center"/>
        <w:rPr>
          <w:rFonts w:ascii="Times New Roman" w:eastAsia="Times New Roman" w:hAnsi="Times New Roman" w:cs="Times New Roman"/>
        </w:rPr>
      </w:pPr>
    </w:p>
    <w:p w14:paraId="29ECF774"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Membership</w:t>
      </w:r>
    </w:p>
    <w:p w14:paraId="02DDE959" w14:textId="77777777" w:rsidR="00AA448E" w:rsidRPr="00AA448E" w:rsidRDefault="00AA448E" w:rsidP="00AA448E">
      <w:pPr>
        <w:jc w:val="both"/>
        <w:rPr>
          <w:rFonts w:ascii="Times New Roman" w:eastAsia="Times New Roman" w:hAnsi="Times New Roman" w:cs="Times New Roman"/>
        </w:rPr>
      </w:pPr>
    </w:p>
    <w:p w14:paraId="164DA465" w14:textId="68E23A50" w:rsidR="00AA448E" w:rsidRPr="001C4438" w:rsidRDefault="00AA448E" w:rsidP="00AA448E">
      <w:pPr>
        <w:ind w:firstLine="720"/>
        <w:jc w:val="both"/>
        <w:rPr>
          <w:rFonts w:ascii="Times New Roman" w:eastAsia="Times New Roman" w:hAnsi="Times New Roman" w:cs="Times New Roman"/>
          <w:color w:val="000000"/>
        </w:rPr>
      </w:pPr>
      <w:r w:rsidRPr="00AA448E">
        <w:rPr>
          <w:rFonts w:ascii="Times New Roman" w:eastAsia="Times New Roman" w:hAnsi="Times New Roman" w:cs="Times New Roman"/>
          <w:color w:val="000000"/>
        </w:rPr>
        <w:t>The Compensation Committee (the "</w:t>
      </w:r>
      <w:r w:rsidRPr="00AA448E">
        <w:rPr>
          <w:rFonts w:ascii="Times New Roman" w:eastAsia="Times New Roman" w:hAnsi="Times New Roman" w:cs="Times New Roman"/>
          <w:b/>
          <w:bCs/>
          <w:color w:val="000000"/>
        </w:rPr>
        <w:t>Committee</w:t>
      </w:r>
      <w:r w:rsidRPr="00AA448E">
        <w:rPr>
          <w:rFonts w:ascii="Times New Roman" w:eastAsia="Times New Roman" w:hAnsi="Times New Roman" w:cs="Times New Roman"/>
          <w:color w:val="000000"/>
        </w:rPr>
        <w:t>") of the board of directors (the "</w:t>
      </w:r>
      <w:r w:rsidRPr="00AA448E">
        <w:rPr>
          <w:rFonts w:ascii="Times New Roman" w:eastAsia="Times New Roman" w:hAnsi="Times New Roman" w:cs="Times New Roman"/>
          <w:b/>
          <w:bCs/>
          <w:color w:val="000000"/>
        </w:rPr>
        <w:t>Board</w:t>
      </w:r>
      <w:r w:rsidRPr="00AA448E">
        <w:rPr>
          <w:rFonts w:ascii="Times New Roman" w:eastAsia="Times New Roman" w:hAnsi="Times New Roman" w:cs="Times New Roman"/>
          <w:color w:val="000000"/>
        </w:rPr>
        <w:t xml:space="preserve">") of </w:t>
      </w:r>
      <w:r w:rsidR="00134FC5">
        <w:rPr>
          <w:rFonts w:ascii="Times New Roman" w:eastAsia="Times New Roman" w:hAnsi="Times New Roman" w:cs="Times New Roman"/>
          <w:color w:val="000000"/>
        </w:rPr>
        <w:t>Multi Ways Holdings Limited</w:t>
      </w:r>
      <w:r w:rsidRPr="00AA448E">
        <w:rPr>
          <w:rFonts w:ascii="Times New Roman" w:eastAsia="Times New Roman" w:hAnsi="Times New Roman" w:cs="Times New Roman"/>
          <w:color w:val="000000"/>
        </w:rPr>
        <w:t xml:space="preserve"> (the "</w:t>
      </w:r>
      <w:r w:rsidRPr="00AA448E">
        <w:rPr>
          <w:rFonts w:ascii="Times New Roman" w:eastAsia="Times New Roman" w:hAnsi="Times New Roman" w:cs="Times New Roman"/>
          <w:b/>
          <w:bCs/>
          <w:color w:val="000000"/>
        </w:rPr>
        <w:t>Company</w:t>
      </w:r>
      <w:r w:rsidRPr="00AA448E">
        <w:rPr>
          <w:rFonts w:ascii="Times New Roman" w:eastAsia="Times New Roman" w:hAnsi="Times New Roman" w:cs="Times New Roman"/>
          <w:color w:val="000000"/>
        </w:rPr>
        <w:t xml:space="preserve">") shall consist of three or more directors. Each member of the Committee shall be independent in accordance with the rules of </w:t>
      </w:r>
      <w:r w:rsidR="001C4438" w:rsidRPr="001C4438">
        <w:rPr>
          <w:rFonts w:ascii="Times New Roman" w:eastAsia="Times New Roman" w:hAnsi="Times New Roman" w:cs="Times New Roman"/>
          <w:color w:val="000000"/>
        </w:rPr>
        <w:t>NYSE American</w:t>
      </w:r>
      <w:r w:rsidRPr="00AA448E">
        <w:rPr>
          <w:rFonts w:ascii="Times New Roman" w:eastAsia="Times New Roman" w:hAnsi="Times New Roman" w:cs="Times New Roman"/>
          <w:color w:val="000000"/>
        </w:rPr>
        <w:t>. </w:t>
      </w:r>
    </w:p>
    <w:p w14:paraId="3BA87EDA" w14:textId="77777777" w:rsidR="00AA448E" w:rsidRPr="00AA448E" w:rsidRDefault="00AA448E" w:rsidP="00AA448E">
      <w:pPr>
        <w:jc w:val="both"/>
        <w:rPr>
          <w:rFonts w:ascii="Times New Roman" w:eastAsia="Times New Roman" w:hAnsi="Times New Roman" w:cs="Times New Roman"/>
        </w:rPr>
      </w:pPr>
    </w:p>
    <w:p w14:paraId="4A17389A"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Each member of the Committee must qualify as "non-employee directors" for the purposes of Rule 16b-3 under the Securities Exchange Act of 1934, as amended (the "</w:t>
      </w:r>
      <w:r w:rsidRPr="00AA448E">
        <w:rPr>
          <w:rFonts w:ascii="Times New Roman" w:eastAsia="Times New Roman" w:hAnsi="Times New Roman" w:cs="Times New Roman"/>
          <w:b/>
          <w:bCs/>
          <w:color w:val="000000"/>
        </w:rPr>
        <w:t>Exchange Act</w:t>
      </w:r>
      <w:r w:rsidRPr="00AA448E">
        <w:rPr>
          <w:rFonts w:ascii="Times New Roman" w:eastAsia="Times New Roman" w:hAnsi="Times New Roman" w:cs="Times New Roman"/>
          <w:color w:val="000000"/>
        </w:rPr>
        <w:t>"). </w:t>
      </w:r>
    </w:p>
    <w:p w14:paraId="77E349C1" w14:textId="77777777" w:rsidR="00AA448E" w:rsidRPr="00AA448E" w:rsidRDefault="00AA448E" w:rsidP="00AA448E">
      <w:pPr>
        <w:jc w:val="both"/>
        <w:rPr>
          <w:rFonts w:ascii="Times New Roman" w:eastAsia="Times New Roman" w:hAnsi="Times New Roman" w:cs="Times New Roman"/>
        </w:rPr>
      </w:pPr>
    </w:p>
    <w:p w14:paraId="65915AD6"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members of the Committee shall be appointed by the Board based on recommendations from the nominating and corporate governance committee of the Board. The members of the Committee shall serve for such term or terms as the Board may determine or until earlier resignation or death. The Board may remove any member from the Committee at any time with or without cause.</w:t>
      </w:r>
    </w:p>
    <w:p w14:paraId="1456A8F9" w14:textId="77777777" w:rsidR="00AA448E" w:rsidRPr="00AA448E" w:rsidRDefault="00AA448E" w:rsidP="00AA448E">
      <w:pPr>
        <w:jc w:val="both"/>
        <w:rPr>
          <w:rFonts w:ascii="Times New Roman" w:eastAsia="Times New Roman" w:hAnsi="Times New Roman" w:cs="Times New Roman"/>
        </w:rPr>
      </w:pPr>
    </w:p>
    <w:p w14:paraId="5B9D1B24"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Purpose</w:t>
      </w:r>
    </w:p>
    <w:p w14:paraId="3527273E" w14:textId="77777777" w:rsidR="00AA448E" w:rsidRPr="00AA448E" w:rsidRDefault="00AA448E" w:rsidP="00AA448E">
      <w:pPr>
        <w:rPr>
          <w:rFonts w:ascii="Times New Roman" w:eastAsia="Times New Roman" w:hAnsi="Times New Roman" w:cs="Times New Roman"/>
        </w:rPr>
      </w:pPr>
    </w:p>
    <w:p w14:paraId="3A195655"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purpose of the Committee is to carry out the responsibilities delegated by the Board relating to the review and determination of executive compensation.</w:t>
      </w:r>
    </w:p>
    <w:p w14:paraId="7911C86D" w14:textId="77777777" w:rsidR="00AA448E" w:rsidRPr="00AA448E" w:rsidRDefault="00AA448E" w:rsidP="00AA448E">
      <w:pPr>
        <w:jc w:val="both"/>
        <w:rPr>
          <w:rFonts w:ascii="Times New Roman" w:eastAsia="Times New Roman" w:hAnsi="Times New Roman" w:cs="Times New Roman"/>
        </w:rPr>
      </w:pPr>
    </w:p>
    <w:p w14:paraId="3A42FDBA"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Duties and Responsibilities</w:t>
      </w:r>
    </w:p>
    <w:p w14:paraId="370C936D" w14:textId="77777777" w:rsidR="00AA448E" w:rsidRPr="00AA448E" w:rsidRDefault="00AA448E" w:rsidP="00AA448E">
      <w:pPr>
        <w:rPr>
          <w:rFonts w:ascii="Times New Roman" w:eastAsia="Times New Roman" w:hAnsi="Times New Roman" w:cs="Times New Roman"/>
        </w:rPr>
      </w:pPr>
    </w:p>
    <w:p w14:paraId="788081AE"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have the following authority and responsibilities:</w:t>
      </w:r>
    </w:p>
    <w:p w14:paraId="74FBDC2E" w14:textId="77777777" w:rsidR="00AA448E" w:rsidRPr="00AA448E" w:rsidRDefault="00AA448E" w:rsidP="00AA448E">
      <w:pPr>
        <w:jc w:val="both"/>
        <w:rPr>
          <w:rFonts w:ascii="Times New Roman" w:eastAsia="Times New Roman" w:hAnsi="Times New Roman" w:cs="Times New Roman"/>
        </w:rPr>
      </w:pPr>
    </w:p>
    <w:p w14:paraId="7D3AC72B"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To review and approve annually the corporate goals and objectives applicable to the compensation of the chief executive officer ("</w:t>
      </w:r>
      <w:r w:rsidRPr="00AA448E">
        <w:rPr>
          <w:rFonts w:ascii="Times New Roman" w:eastAsia="Times New Roman" w:hAnsi="Times New Roman" w:cs="Times New Roman"/>
          <w:b/>
          <w:bCs/>
          <w:color w:val="000000"/>
        </w:rPr>
        <w:t>CEO</w:t>
      </w:r>
      <w:r w:rsidRPr="00AA448E">
        <w:rPr>
          <w:rFonts w:ascii="Times New Roman" w:eastAsia="Times New Roman" w:hAnsi="Times New Roman" w:cs="Times New Roman"/>
          <w:color w:val="000000"/>
        </w:rPr>
        <w:t xml:space="preserve">"), evaluate at least annually the CEO's performance </w:t>
      </w:r>
      <w:proofErr w:type="gramStart"/>
      <w:r w:rsidRPr="00AA448E">
        <w:rPr>
          <w:rFonts w:ascii="Times New Roman" w:eastAsia="Times New Roman" w:hAnsi="Times New Roman" w:cs="Times New Roman"/>
          <w:color w:val="000000"/>
        </w:rPr>
        <w:t>in light of</w:t>
      </w:r>
      <w:proofErr w:type="gramEnd"/>
      <w:r w:rsidRPr="00AA448E">
        <w:rPr>
          <w:rFonts w:ascii="Times New Roman" w:eastAsia="Times New Roman" w:hAnsi="Times New Roman" w:cs="Times New Roman"/>
          <w:color w:val="000000"/>
        </w:rPr>
        <w:t xml:space="preserve"> those goals and objectives, and recommend to the Board for approval the CEO's compensation level based on this evaluation.  The CEO cannot be present during any voting or deliberations by the Committee on his or her compensation.</w:t>
      </w:r>
    </w:p>
    <w:p w14:paraId="52F7C391" w14:textId="77777777" w:rsidR="00AA448E" w:rsidRPr="00AA448E" w:rsidRDefault="00AA448E" w:rsidP="00AA448E">
      <w:pPr>
        <w:jc w:val="both"/>
        <w:rPr>
          <w:rFonts w:ascii="Times New Roman" w:eastAsia="Times New Roman" w:hAnsi="Times New Roman" w:cs="Times New Roman"/>
        </w:rPr>
      </w:pPr>
    </w:p>
    <w:p w14:paraId="061670C3"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To review and make recommendations to the Board regarding the compensation of all other executive officers. </w:t>
      </w:r>
    </w:p>
    <w:p w14:paraId="25F0AF93" w14:textId="77777777" w:rsidR="00AA448E" w:rsidRPr="00AA448E" w:rsidRDefault="00AA448E" w:rsidP="00AA448E">
      <w:pPr>
        <w:jc w:val="both"/>
        <w:rPr>
          <w:rFonts w:ascii="Times New Roman" w:eastAsia="Times New Roman" w:hAnsi="Times New Roman" w:cs="Times New Roman"/>
        </w:rPr>
      </w:pPr>
    </w:p>
    <w:p w14:paraId="1D8C5FDD" w14:textId="549B9E92"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To review, and make recommendations to the Board regarding, incentive compensation plans and equity-based plans, and where appropriate or required, recommend for approval by the </w:t>
      </w:r>
      <w:r>
        <w:rPr>
          <w:rFonts w:ascii="Times New Roman" w:eastAsia="Times New Roman" w:hAnsi="Times New Roman" w:cs="Times New Roman"/>
          <w:color w:val="000000"/>
        </w:rPr>
        <w:t>share</w:t>
      </w:r>
      <w:r w:rsidRPr="00AA448E">
        <w:rPr>
          <w:rFonts w:ascii="Times New Roman" w:eastAsia="Times New Roman" w:hAnsi="Times New Roman" w:cs="Times New Roman"/>
          <w:color w:val="000000"/>
        </w:rPr>
        <w:t>holders of the Company, which includes the ability to adopt, amend and terminate such plans. The Committee shall also have the authority to administer the Company's incentive compensation plans and equity-based plans, including designation of the employees to whom the awards are to be granted, the amount of the award or equity to be granted and the terms and conditions applicable to each award or grant, subject to the provisions of each plan.</w:t>
      </w:r>
    </w:p>
    <w:p w14:paraId="2D466360" w14:textId="77777777" w:rsidR="00AA448E" w:rsidRPr="00AA448E" w:rsidRDefault="00AA448E" w:rsidP="00AA448E">
      <w:pPr>
        <w:jc w:val="both"/>
        <w:rPr>
          <w:rFonts w:ascii="Times New Roman" w:eastAsia="Times New Roman" w:hAnsi="Times New Roman" w:cs="Times New Roman"/>
        </w:rPr>
      </w:pPr>
    </w:p>
    <w:p w14:paraId="005F154C"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To review, and make recommendations to the Board regarding, any employment agreements and any severance arrangements or plans, including any benefits to be provided in </w:t>
      </w:r>
      <w:r w:rsidRPr="00AA448E">
        <w:rPr>
          <w:rFonts w:ascii="Times New Roman" w:eastAsia="Times New Roman" w:hAnsi="Times New Roman" w:cs="Times New Roman"/>
          <w:color w:val="000000"/>
        </w:rPr>
        <w:lastRenderedPageBreak/>
        <w:t>connection with a change in control, for the CEO and other executive officers, which includes the ability to adopt, amend and terminate such agreements, arrangements or plans.</w:t>
      </w:r>
    </w:p>
    <w:p w14:paraId="5AC0B9A8" w14:textId="77777777" w:rsidR="00AA448E" w:rsidRPr="00AA448E" w:rsidRDefault="00AA448E" w:rsidP="00AA448E">
      <w:pPr>
        <w:jc w:val="both"/>
        <w:rPr>
          <w:rFonts w:ascii="Times New Roman" w:eastAsia="Times New Roman" w:hAnsi="Times New Roman" w:cs="Times New Roman"/>
        </w:rPr>
      </w:pPr>
    </w:p>
    <w:p w14:paraId="2E9F52F3"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To review all director compensation and benefits for service on the Board and Board committees at least once a year and to recommend any changes to the Board as necessary.</w:t>
      </w:r>
    </w:p>
    <w:p w14:paraId="313E123D" w14:textId="77777777" w:rsidR="00AA448E" w:rsidRPr="00AA448E" w:rsidRDefault="00AA448E" w:rsidP="00AA448E">
      <w:pPr>
        <w:jc w:val="both"/>
        <w:rPr>
          <w:rFonts w:ascii="Times New Roman" w:eastAsia="Times New Roman" w:hAnsi="Times New Roman" w:cs="Times New Roman"/>
        </w:rPr>
      </w:pPr>
    </w:p>
    <w:p w14:paraId="354E7F75" w14:textId="5103D782"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To oversee, in conjunction with the Board, engagement with </w:t>
      </w:r>
      <w:r>
        <w:rPr>
          <w:rFonts w:ascii="Times New Roman" w:eastAsia="Times New Roman" w:hAnsi="Times New Roman" w:cs="Times New Roman"/>
          <w:color w:val="000000"/>
        </w:rPr>
        <w:t>share</w:t>
      </w:r>
      <w:r w:rsidRPr="00AA448E">
        <w:rPr>
          <w:rFonts w:ascii="Times New Roman" w:eastAsia="Times New Roman" w:hAnsi="Times New Roman" w:cs="Times New Roman"/>
          <w:color w:val="000000"/>
        </w:rPr>
        <w:t>holders and proxy advisory firms on executive compensation matters.</w:t>
      </w:r>
    </w:p>
    <w:p w14:paraId="1F7C886B" w14:textId="77777777" w:rsidR="00AA448E" w:rsidRPr="00AA448E" w:rsidRDefault="00AA448E" w:rsidP="00AA448E">
      <w:pPr>
        <w:jc w:val="both"/>
        <w:rPr>
          <w:rFonts w:ascii="Times New Roman" w:eastAsia="Times New Roman" w:hAnsi="Times New Roman" w:cs="Times New Roman"/>
        </w:rPr>
      </w:pPr>
    </w:p>
    <w:p w14:paraId="078A2D58"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Outside Advisors</w:t>
      </w:r>
    </w:p>
    <w:p w14:paraId="5AFA2C7C" w14:textId="77777777" w:rsidR="00AA448E" w:rsidRPr="00AA448E" w:rsidRDefault="00AA448E" w:rsidP="00AA448E">
      <w:pPr>
        <w:rPr>
          <w:rFonts w:ascii="Times New Roman" w:eastAsia="Times New Roman" w:hAnsi="Times New Roman" w:cs="Times New Roman"/>
        </w:rPr>
      </w:pPr>
    </w:p>
    <w:p w14:paraId="4A896EA2" w14:textId="5510A84E"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The Committee shall have the authority, in its sole discretion, to select, retain and obtain the advice of a compensation consultant as necessary to assist with the execution of its duties and responsibilities as set forth in this </w:t>
      </w:r>
      <w:r w:rsidR="001E541A">
        <w:rPr>
          <w:rFonts w:ascii="Times New Roman" w:eastAsia="Times New Roman" w:hAnsi="Times New Roman" w:cs="Times New Roman"/>
          <w:color w:val="000000"/>
        </w:rPr>
        <w:t>charter</w:t>
      </w:r>
      <w:r w:rsidRPr="00AA448E">
        <w:rPr>
          <w:rFonts w:ascii="Times New Roman" w:eastAsia="Times New Roman" w:hAnsi="Times New Roman" w:cs="Times New Roman"/>
          <w:color w:val="000000"/>
        </w:rPr>
        <w:t xml:space="preserve">. The Committee shall have the authority, in its sole discretion, to retain and obtain the advice and assistance of outside legal counsel and such other advisors as it deems necessary to fulfill its duties and responsibilities under this </w:t>
      </w:r>
      <w:r w:rsidR="001E541A">
        <w:rPr>
          <w:rFonts w:ascii="Times New Roman" w:eastAsia="Times New Roman" w:hAnsi="Times New Roman" w:cs="Times New Roman"/>
          <w:color w:val="000000"/>
        </w:rPr>
        <w:t>charter</w:t>
      </w:r>
      <w:r w:rsidRPr="00AA448E">
        <w:rPr>
          <w:rFonts w:ascii="Times New Roman" w:eastAsia="Times New Roman" w:hAnsi="Times New Roman" w:cs="Times New Roman"/>
          <w:color w:val="000000"/>
        </w:rPr>
        <w:t xml:space="preserve">. The Committee shall </w:t>
      </w:r>
      <w:r w:rsidR="00322B0D">
        <w:rPr>
          <w:rFonts w:ascii="Times New Roman" w:eastAsia="Times New Roman" w:hAnsi="Times New Roman" w:cs="Times New Roman"/>
          <w:color w:val="000000"/>
        </w:rPr>
        <w:t xml:space="preserve">appoint and </w:t>
      </w:r>
      <w:r w:rsidRPr="00AA448E">
        <w:rPr>
          <w:rFonts w:ascii="Times New Roman" w:eastAsia="Times New Roman" w:hAnsi="Times New Roman" w:cs="Times New Roman"/>
          <w:color w:val="000000"/>
        </w:rPr>
        <w:t>set the</w:t>
      </w:r>
      <w:r w:rsidR="00322B0D">
        <w:rPr>
          <w:rFonts w:ascii="Times New Roman" w:eastAsia="Times New Roman" w:hAnsi="Times New Roman" w:cs="Times New Roman"/>
          <w:color w:val="000000"/>
        </w:rPr>
        <w:t xml:space="preserve"> </w:t>
      </w:r>
      <w:r w:rsidRPr="00AA448E">
        <w:rPr>
          <w:rFonts w:ascii="Times New Roman" w:eastAsia="Times New Roman" w:hAnsi="Times New Roman" w:cs="Times New Roman"/>
          <w:color w:val="000000"/>
        </w:rPr>
        <w:t xml:space="preserve">compensation, and oversee the work, of </w:t>
      </w:r>
      <w:r w:rsidR="00322B0D">
        <w:rPr>
          <w:rFonts w:ascii="Times New Roman" w:eastAsia="Times New Roman" w:hAnsi="Times New Roman" w:cs="Times New Roman"/>
          <w:color w:val="000000"/>
        </w:rPr>
        <w:t xml:space="preserve">its compensation consultants, </w:t>
      </w:r>
      <w:r w:rsidRPr="00AA448E">
        <w:rPr>
          <w:rFonts w:ascii="Times New Roman" w:eastAsia="Times New Roman" w:hAnsi="Times New Roman" w:cs="Times New Roman"/>
          <w:color w:val="000000"/>
        </w:rPr>
        <w:t xml:space="preserve">outside legal </w:t>
      </w:r>
      <w:proofErr w:type="gramStart"/>
      <w:r w:rsidRPr="00AA448E">
        <w:rPr>
          <w:rFonts w:ascii="Times New Roman" w:eastAsia="Times New Roman" w:hAnsi="Times New Roman" w:cs="Times New Roman"/>
          <w:color w:val="000000"/>
        </w:rPr>
        <w:t>counsel</w:t>
      </w:r>
      <w:proofErr w:type="gramEnd"/>
      <w:r w:rsidRPr="00AA448E">
        <w:rPr>
          <w:rFonts w:ascii="Times New Roman" w:eastAsia="Times New Roman" w:hAnsi="Times New Roman" w:cs="Times New Roman"/>
          <w:color w:val="000000"/>
        </w:rPr>
        <w:t xml:space="preserve"> and other advisors. The Committee shall receive appropriate funding from the Company, as determined by the Committee in its capacity as a committee of the Board, for the payment of compensation to its compensation consultants, outside legal counsel and any other advisors. However, the Committee shall not be required to implement or act consistently with the advice or recommendations of its compensation consultant, legal counsel or other advisor to the compensation committee, and the authority granted in this </w:t>
      </w:r>
      <w:r w:rsidR="001E541A">
        <w:rPr>
          <w:rFonts w:ascii="Times New Roman" w:eastAsia="Times New Roman" w:hAnsi="Times New Roman" w:cs="Times New Roman"/>
          <w:color w:val="000000"/>
        </w:rPr>
        <w:t>charter</w:t>
      </w:r>
      <w:r w:rsidRPr="00AA448E">
        <w:rPr>
          <w:rFonts w:ascii="Times New Roman" w:eastAsia="Times New Roman" w:hAnsi="Times New Roman" w:cs="Times New Roman"/>
          <w:color w:val="000000"/>
        </w:rPr>
        <w:t xml:space="preserve"> shall not affect the ability or obligation of the Committee to exercise its own judgment in fulfillment of its duties under this </w:t>
      </w:r>
      <w:r w:rsidR="001E541A">
        <w:rPr>
          <w:rFonts w:ascii="Times New Roman" w:eastAsia="Times New Roman" w:hAnsi="Times New Roman" w:cs="Times New Roman"/>
          <w:color w:val="000000"/>
        </w:rPr>
        <w:t>charter</w:t>
      </w:r>
      <w:r w:rsidRPr="00AA448E">
        <w:rPr>
          <w:rFonts w:ascii="Times New Roman" w:eastAsia="Times New Roman" w:hAnsi="Times New Roman" w:cs="Times New Roman"/>
          <w:color w:val="000000"/>
        </w:rPr>
        <w:t>.</w:t>
      </w:r>
    </w:p>
    <w:p w14:paraId="156611AC" w14:textId="77777777" w:rsidR="00AA448E" w:rsidRPr="00AA448E" w:rsidRDefault="00AA448E" w:rsidP="00AA448E">
      <w:pPr>
        <w:jc w:val="both"/>
        <w:rPr>
          <w:rFonts w:ascii="Times New Roman" w:eastAsia="Times New Roman" w:hAnsi="Times New Roman" w:cs="Times New Roman"/>
        </w:rPr>
      </w:pPr>
    </w:p>
    <w:p w14:paraId="07C0BEA4" w14:textId="400ED073"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In retaining or seeking advice from compensation consultants, outside counsel and other advisors (other than the Company's in-house counsel), the Committee must take into consideration the factors specified in </w:t>
      </w:r>
      <w:r w:rsidR="006C15E8">
        <w:rPr>
          <w:rFonts w:ascii="Times New Roman" w:eastAsia="Times New Roman" w:hAnsi="Times New Roman" w:cs="Times New Roman"/>
          <w:color w:val="000000"/>
        </w:rPr>
        <w:t>Section 805 of the NYSE American Company Guide</w:t>
      </w:r>
      <w:r w:rsidRPr="00AA448E">
        <w:rPr>
          <w:rFonts w:ascii="Times New Roman" w:eastAsia="Times New Roman" w:hAnsi="Times New Roman" w:cs="Times New Roman"/>
          <w:color w:val="000000"/>
        </w:rPr>
        <w:t>. The Committee may retain, or receive advice from, any compensation advisor they prefer, including ones that are not independent, after considering the specified factors. The Committee is not required to assess the independence of any compensation consultant or other advisor that acts in a role limited to consulting on any broad-based plan that does not discriminate in scope, terms or operation in favor of executive officers or directors and that is generally available to all salaried employees or providing information that is not customized for a particular company or that is customized based on parameters that are not developed by the consultant or advisor, and about which the consultant or advisor does not provide advice. </w:t>
      </w:r>
    </w:p>
    <w:p w14:paraId="085E542D" w14:textId="77777777" w:rsidR="00AA448E" w:rsidRPr="00AA448E" w:rsidRDefault="00AA448E" w:rsidP="00AA448E">
      <w:pPr>
        <w:jc w:val="both"/>
        <w:rPr>
          <w:rFonts w:ascii="Times New Roman" w:eastAsia="Times New Roman" w:hAnsi="Times New Roman" w:cs="Times New Roman"/>
        </w:rPr>
      </w:pPr>
    </w:p>
    <w:p w14:paraId="25CFF779"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evaluate whether any compensation consultant retained or to be retained by it has any conflict of interest in accordance with Item 407(e)(3)(iv) of Regulation S-K. Any compensation consultant retained by the Committee to assist with its responsibilities relating to executive compensation or director compensation shall not be retained by the Company for any compensation or other human resource matters.</w:t>
      </w:r>
    </w:p>
    <w:p w14:paraId="3655AE7B" w14:textId="77777777" w:rsidR="00AA448E" w:rsidRPr="00AA448E" w:rsidRDefault="00AA448E" w:rsidP="00AA448E">
      <w:pPr>
        <w:rPr>
          <w:rFonts w:ascii="Times New Roman" w:eastAsia="Times New Roman" w:hAnsi="Times New Roman" w:cs="Times New Roman"/>
        </w:rPr>
      </w:pPr>
    </w:p>
    <w:p w14:paraId="10137024"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Structure and Operations</w:t>
      </w:r>
    </w:p>
    <w:p w14:paraId="54C1C52E" w14:textId="77777777" w:rsidR="00AA448E" w:rsidRPr="00AA448E" w:rsidRDefault="00AA448E" w:rsidP="00AA448E">
      <w:pPr>
        <w:rPr>
          <w:rFonts w:ascii="Times New Roman" w:eastAsia="Times New Roman" w:hAnsi="Times New Roman" w:cs="Times New Roman"/>
        </w:rPr>
      </w:pPr>
    </w:p>
    <w:p w14:paraId="28B66714" w14:textId="6ED04EC4"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The Board shall designate a member of the Committee as the chairperson. The Committee shall meet </w:t>
      </w:r>
      <w:bookmarkStart w:id="0" w:name="_Hlk124255321"/>
      <w:r w:rsidRPr="00AA448E">
        <w:rPr>
          <w:rFonts w:ascii="Times New Roman" w:eastAsia="Times New Roman" w:hAnsi="Times New Roman" w:cs="Times New Roman"/>
          <w:color w:val="000000"/>
        </w:rPr>
        <w:t xml:space="preserve">at least </w:t>
      </w:r>
      <w:r w:rsidR="008C7597">
        <w:rPr>
          <w:rFonts w:ascii="Times New Roman" w:eastAsia="Times New Roman" w:hAnsi="Times New Roman" w:cs="Times New Roman"/>
          <w:color w:val="000000"/>
        </w:rPr>
        <w:t>annually in executive session without the presence of non-independent directors and management</w:t>
      </w:r>
      <w:r w:rsidRPr="00AA448E">
        <w:rPr>
          <w:rFonts w:ascii="Times New Roman" w:eastAsia="Times New Roman" w:hAnsi="Times New Roman" w:cs="Times New Roman"/>
          <w:color w:val="000000"/>
        </w:rPr>
        <w:t xml:space="preserve"> </w:t>
      </w:r>
      <w:bookmarkEnd w:id="0"/>
      <w:r w:rsidRPr="00AA448E">
        <w:rPr>
          <w:rFonts w:ascii="Times New Roman" w:eastAsia="Times New Roman" w:hAnsi="Times New Roman" w:cs="Times New Roman"/>
          <w:color w:val="000000"/>
        </w:rPr>
        <w:t>at such times and places as it deems necessary to fulfill its responsibilities. The Committee shall report regularly to the Board regarding its actions and make recommendations to the Board as appropriate. The Committee is governed by the same rules regarding meetings (including meetings in person or by telephone or other similar communications equipment), action without meetings, notice, waiver of notice, and quorum and voting requirements as are applicable to the Board.</w:t>
      </w:r>
    </w:p>
    <w:p w14:paraId="789D3D48" w14:textId="77777777" w:rsidR="00AA448E" w:rsidRPr="00AA448E" w:rsidRDefault="00AA448E" w:rsidP="00AA448E">
      <w:pPr>
        <w:jc w:val="both"/>
        <w:rPr>
          <w:rFonts w:ascii="Times New Roman" w:eastAsia="Times New Roman" w:hAnsi="Times New Roman" w:cs="Times New Roman"/>
        </w:rPr>
      </w:pPr>
    </w:p>
    <w:p w14:paraId="4344FD40"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may invite such members of management to its meetings as it deems appropriate. However, the Committee shall meet regularly without such members present, and in all cases the CEO and any other such officers shall not be present at meetings at which their compensation or performance is discussed or determined.</w:t>
      </w:r>
    </w:p>
    <w:p w14:paraId="48B45119" w14:textId="77777777" w:rsidR="00AA448E" w:rsidRPr="00AA448E" w:rsidRDefault="00AA448E" w:rsidP="00AA448E">
      <w:pPr>
        <w:jc w:val="both"/>
        <w:rPr>
          <w:rFonts w:ascii="Times New Roman" w:eastAsia="Times New Roman" w:hAnsi="Times New Roman" w:cs="Times New Roman"/>
        </w:rPr>
      </w:pPr>
    </w:p>
    <w:p w14:paraId="4898058C" w14:textId="7B158C0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The Committee shall review this </w:t>
      </w:r>
      <w:r w:rsidR="001E541A">
        <w:rPr>
          <w:rFonts w:ascii="Times New Roman" w:eastAsia="Times New Roman" w:hAnsi="Times New Roman" w:cs="Times New Roman"/>
          <w:color w:val="000000"/>
        </w:rPr>
        <w:t>charter</w:t>
      </w:r>
      <w:r w:rsidRPr="00AA448E">
        <w:rPr>
          <w:rFonts w:ascii="Times New Roman" w:eastAsia="Times New Roman" w:hAnsi="Times New Roman" w:cs="Times New Roman"/>
          <w:color w:val="000000"/>
        </w:rPr>
        <w:t xml:space="preserve"> at least annually and recommend any proposed changes to the Board for approval.</w:t>
      </w:r>
    </w:p>
    <w:p w14:paraId="0B19A10E" w14:textId="77777777" w:rsidR="00AA448E" w:rsidRPr="00AA448E" w:rsidRDefault="00AA448E" w:rsidP="00AA448E">
      <w:pPr>
        <w:rPr>
          <w:rFonts w:ascii="Times New Roman" w:eastAsia="Times New Roman" w:hAnsi="Times New Roman" w:cs="Times New Roman"/>
        </w:rPr>
      </w:pPr>
    </w:p>
    <w:p w14:paraId="71445DB7"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Delegation of Authority</w:t>
      </w:r>
    </w:p>
    <w:p w14:paraId="66CC2832" w14:textId="77777777" w:rsidR="00AA448E" w:rsidRPr="00AA448E" w:rsidRDefault="00AA448E" w:rsidP="00AA448E">
      <w:pPr>
        <w:rPr>
          <w:rFonts w:ascii="Times New Roman" w:eastAsia="Times New Roman" w:hAnsi="Times New Roman" w:cs="Times New Roman"/>
        </w:rPr>
      </w:pPr>
    </w:p>
    <w:p w14:paraId="412EE39A"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 xml:space="preserve">The Committee shall have the authority to delegate any of its responsibilities, along with the authority to </w:t>
      </w:r>
      <w:proofErr w:type="gramStart"/>
      <w:r w:rsidRPr="00AA448E">
        <w:rPr>
          <w:rFonts w:ascii="Times New Roman" w:eastAsia="Times New Roman" w:hAnsi="Times New Roman" w:cs="Times New Roman"/>
          <w:color w:val="000000"/>
        </w:rPr>
        <w:t>take action</w:t>
      </w:r>
      <w:proofErr w:type="gramEnd"/>
      <w:r w:rsidRPr="00AA448E">
        <w:rPr>
          <w:rFonts w:ascii="Times New Roman" w:eastAsia="Times New Roman" w:hAnsi="Times New Roman" w:cs="Times New Roman"/>
          <w:color w:val="000000"/>
        </w:rPr>
        <w:t xml:space="preserve"> in relation to such responsibilities, to one or more subcommittees as the Committee may deem appropriate in its sole discretion.</w:t>
      </w:r>
    </w:p>
    <w:p w14:paraId="3EDE51D4" w14:textId="77777777" w:rsidR="00AA448E" w:rsidRPr="00AA448E" w:rsidRDefault="00AA448E" w:rsidP="00AA448E">
      <w:pPr>
        <w:rPr>
          <w:rFonts w:ascii="Times New Roman" w:eastAsia="Times New Roman" w:hAnsi="Times New Roman" w:cs="Times New Roman"/>
        </w:rPr>
      </w:pPr>
    </w:p>
    <w:p w14:paraId="71F60568" w14:textId="77777777" w:rsidR="00AA448E" w:rsidRPr="00AA448E" w:rsidRDefault="00AA448E" w:rsidP="00AA448E">
      <w:pPr>
        <w:rPr>
          <w:rFonts w:ascii="Times New Roman" w:eastAsia="Times New Roman" w:hAnsi="Times New Roman" w:cs="Times New Roman"/>
        </w:rPr>
      </w:pPr>
      <w:r w:rsidRPr="00AA448E">
        <w:rPr>
          <w:rFonts w:ascii="Times New Roman" w:eastAsia="Times New Roman" w:hAnsi="Times New Roman" w:cs="Times New Roman"/>
          <w:b/>
          <w:bCs/>
          <w:color w:val="000000"/>
          <w:u w:val="single"/>
        </w:rPr>
        <w:t>Performance Evaluation</w:t>
      </w:r>
    </w:p>
    <w:p w14:paraId="063A6D5B" w14:textId="77777777" w:rsidR="00AA448E" w:rsidRPr="00AA448E" w:rsidRDefault="00AA448E" w:rsidP="00AA448E">
      <w:pPr>
        <w:rPr>
          <w:rFonts w:ascii="Times New Roman" w:eastAsia="Times New Roman" w:hAnsi="Times New Roman" w:cs="Times New Roman"/>
        </w:rPr>
      </w:pPr>
    </w:p>
    <w:p w14:paraId="0A81F83B" w14:textId="77777777" w:rsidR="00AA448E" w:rsidRPr="00AA448E" w:rsidRDefault="00AA448E" w:rsidP="00AA448E">
      <w:pPr>
        <w:ind w:firstLine="720"/>
        <w:jc w:val="both"/>
        <w:rPr>
          <w:rFonts w:ascii="Times New Roman" w:eastAsia="Times New Roman" w:hAnsi="Times New Roman" w:cs="Times New Roman"/>
        </w:rPr>
      </w:pPr>
      <w:r w:rsidRPr="00AA448E">
        <w:rPr>
          <w:rFonts w:ascii="Times New Roman" w:eastAsia="Times New Roman" w:hAnsi="Times New Roman" w:cs="Times New Roman"/>
          <w:color w:val="000000"/>
        </w:rPr>
        <w:t>The Committee shall conduct an annual evaluation of the performance of its duties under this charter and shall present the results of the evaluation to the Board. The Committee shall conduct this evaluation in such manner as it deems appropriate.</w:t>
      </w:r>
    </w:p>
    <w:p w14:paraId="371C9D71" w14:textId="77777777" w:rsidR="00AA448E" w:rsidRPr="00AA448E" w:rsidRDefault="00AA448E" w:rsidP="00AA448E">
      <w:pPr>
        <w:jc w:val="both"/>
        <w:rPr>
          <w:rFonts w:ascii="Times New Roman" w:eastAsia="Times New Roman" w:hAnsi="Times New Roman" w:cs="Times New Roman"/>
        </w:rPr>
      </w:pPr>
    </w:p>
    <w:p w14:paraId="3CE524A2" w14:textId="77777777" w:rsidR="002137EE" w:rsidRDefault="00000000"/>
    <w:sectPr w:rsidR="002137EE" w:rsidSect="00916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8E"/>
    <w:rsid w:val="00066582"/>
    <w:rsid w:val="00134FC5"/>
    <w:rsid w:val="001C4438"/>
    <w:rsid w:val="001E541A"/>
    <w:rsid w:val="001E6985"/>
    <w:rsid w:val="00322B0D"/>
    <w:rsid w:val="003448E6"/>
    <w:rsid w:val="005E119A"/>
    <w:rsid w:val="006C15E8"/>
    <w:rsid w:val="006E5B42"/>
    <w:rsid w:val="007D6930"/>
    <w:rsid w:val="008C7597"/>
    <w:rsid w:val="00916FC2"/>
    <w:rsid w:val="00922C17"/>
    <w:rsid w:val="00A904B4"/>
    <w:rsid w:val="00AA448E"/>
    <w:rsid w:val="00B27970"/>
    <w:rsid w:val="00B943F6"/>
    <w:rsid w:val="00FF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16AB"/>
  <w15:chartTrackingRefBased/>
  <w15:docId w15:val="{3F6B08C0-64F7-C84B-AA32-D04E79F7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48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22B0D"/>
  </w:style>
  <w:style w:type="character" w:styleId="CommentReference">
    <w:name w:val="annotation reference"/>
    <w:basedOn w:val="DefaultParagraphFont"/>
    <w:uiPriority w:val="99"/>
    <w:semiHidden/>
    <w:unhideWhenUsed/>
    <w:rsid w:val="00322B0D"/>
    <w:rPr>
      <w:sz w:val="21"/>
      <w:szCs w:val="21"/>
    </w:rPr>
  </w:style>
  <w:style w:type="paragraph" w:styleId="CommentText">
    <w:name w:val="annotation text"/>
    <w:basedOn w:val="Normal"/>
    <w:link w:val="CommentTextChar"/>
    <w:uiPriority w:val="99"/>
    <w:semiHidden/>
    <w:unhideWhenUsed/>
    <w:rsid w:val="00322B0D"/>
  </w:style>
  <w:style w:type="character" w:customStyle="1" w:styleId="CommentTextChar">
    <w:name w:val="Comment Text Char"/>
    <w:basedOn w:val="DefaultParagraphFont"/>
    <w:link w:val="CommentText"/>
    <w:uiPriority w:val="99"/>
    <w:semiHidden/>
    <w:rsid w:val="00322B0D"/>
  </w:style>
  <w:style w:type="paragraph" w:styleId="CommentSubject">
    <w:name w:val="annotation subject"/>
    <w:basedOn w:val="CommentText"/>
    <w:next w:val="CommentText"/>
    <w:link w:val="CommentSubjectChar"/>
    <w:uiPriority w:val="99"/>
    <w:semiHidden/>
    <w:unhideWhenUsed/>
    <w:rsid w:val="00322B0D"/>
    <w:rPr>
      <w:b/>
      <w:bCs/>
    </w:rPr>
  </w:style>
  <w:style w:type="character" w:customStyle="1" w:styleId="CommentSubjectChar">
    <w:name w:val="Comment Subject Char"/>
    <w:basedOn w:val="CommentTextChar"/>
    <w:link w:val="CommentSubject"/>
    <w:uiPriority w:val="99"/>
    <w:semiHidden/>
    <w:rsid w:val="00322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0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Sang</dc:creator>
  <cp:keywords/>
  <dc:description/>
  <cp:lastModifiedBy>Grace Bai</cp:lastModifiedBy>
  <cp:revision>3</cp:revision>
  <dcterms:created xsi:type="dcterms:W3CDTF">2023-01-13T21:09:00Z</dcterms:created>
  <dcterms:modified xsi:type="dcterms:W3CDTF">2023-01-13T21:09:00Z</dcterms:modified>
</cp:coreProperties>
</file>